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F378" w14:textId="77777777" w:rsidR="004B11D5" w:rsidRDefault="004B11D5" w:rsidP="00B93F62">
      <w:pPr>
        <w:contextualSpacing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14:paraId="1A2210E2" w14:textId="77777777" w:rsidR="004B11D5" w:rsidRPr="002A4331" w:rsidRDefault="004B11D5" w:rsidP="002A4331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36"/>
          <w:szCs w:val="30"/>
        </w:rPr>
      </w:pPr>
      <w:r w:rsidRPr="002A4331">
        <w:rPr>
          <w:rFonts w:asciiTheme="majorHAnsi" w:hAnsiTheme="majorHAnsi" w:cstheme="majorHAnsi"/>
          <w:b/>
          <w:color w:val="0070C0"/>
          <w:sz w:val="36"/>
          <w:szCs w:val="30"/>
        </w:rPr>
        <w:t>PLANEACIÓN NACIONAL DEL DESARROLLO Y AGENDA 2030</w:t>
      </w:r>
    </w:p>
    <w:p w14:paraId="482EE6E0" w14:textId="476EAFC7" w:rsidR="004B11D5" w:rsidRPr="003057EC" w:rsidRDefault="004B11D5" w:rsidP="004B11D5">
      <w:pPr>
        <w:spacing w:line="288" w:lineRule="auto"/>
        <w:jc w:val="right"/>
        <w:rPr>
          <w:rFonts w:cstheme="minorHAnsi"/>
        </w:rPr>
      </w:pPr>
      <w:r w:rsidRPr="003057EC">
        <w:rPr>
          <w:rFonts w:cstheme="minorHAnsi"/>
          <w:b/>
        </w:rPr>
        <w:t>__________</w:t>
      </w:r>
      <w:r w:rsidR="002A4331">
        <w:rPr>
          <w:rFonts w:cstheme="minorHAnsi"/>
          <w:b/>
        </w:rPr>
        <w:t>_______</w:t>
      </w:r>
      <w:r w:rsidRPr="003057EC">
        <w:rPr>
          <w:rFonts w:cstheme="minorHAnsi"/>
          <w:b/>
        </w:rPr>
        <w:t>_______________________________________________________________</w:t>
      </w:r>
    </w:p>
    <w:p w14:paraId="4A5BFB16" w14:textId="77777777" w:rsidR="004B11D5" w:rsidRPr="002A4331" w:rsidRDefault="004B11D5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30"/>
          <w:szCs w:val="30"/>
          <w:lang w:eastAsia="es-ES"/>
        </w:rPr>
      </w:pPr>
    </w:p>
    <w:p w14:paraId="7BE4D27A" w14:textId="0F2A067A" w:rsidR="008D36CA" w:rsidRDefault="00FA2428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Para el Programa de las Naciones Unidas para el Desarrollo en México</w:t>
      </w:r>
      <w:r w:rsidR="00162AC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es un gusto participar en esta reunión</w:t>
      </w:r>
      <w:r w:rsidR="0087462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22348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que </w:t>
      </w:r>
      <w:r w:rsidR="00D3302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se celebra en </w:t>
      </w:r>
      <w:r w:rsidR="0087462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un momento </w:t>
      </w:r>
      <w:r w:rsidR="00D84EFE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especialmente oportuno para avanzar</w:t>
      </w:r>
      <w:r w:rsidR="00D616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 aceleradamente,</w:t>
      </w:r>
      <w:r w:rsidR="00D84EFE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en </w:t>
      </w:r>
      <w:r w:rsidR="00D616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el</w:t>
      </w:r>
      <w:r w:rsidR="00D84EFE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desarrollo</w:t>
      </w:r>
      <w:r w:rsidR="00D616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de México</w:t>
      </w:r>
      <w:r w:rsidR="00D84EFE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. </w:t>
      </w:r>
    </w:p>
    <w:p w14:paraId="5A473BB4" w14:textId="77777777" w:rsidR="002A4331" w:rsidRPr="002A4331" w:rsidRDefault="002A4331" w:rsidP="002A4331">
      <w:pPr>
        <w:pStyle w:val="ListParagraph"/>
        <w:spacing w:after="0" w:line="240" w:lineRule="auto"/>
        <w:ind w:left="360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</w:p>
    <w:p w14:paraId="146B7B00" w14:textId="79CA49DE" w:rsidR="008D36CA" w:rsidRDefault="00D61637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Y digo que el momento es idóneo y oportuno porque </w:t>
      </w:r>
      <w:proofErr w:type="gramStart"/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nunca 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antes</w:t>
      </w:r>
      <w:proofErr w:type="gramEnd"/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22348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los objetivos planteados en la Agenda 2030 para el Desarrollo Sostenible habían sido tan coincidentes con los objetivos, metas y prioridades nacionales. </w:t>
      </w:r>
    </w:p>
    <w:p w14:paraId="6080D5EA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7A5A5908" w14:textId="74D33E5A" w:rsidR="008D36CA" w:rsidRDefault="0022348D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La Agenda 2030, al igual que el gobierno de México, tiene como </w:t>
      </w:r>
      <w:r w:rsidR="00D616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un principio central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“no dejar a nadie atrás”, erradicar la pobreza y reducir las desigualdades 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de manera radical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. 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En ambas agendas, se busca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ir más allá de los promedios</w:t>
      </w:r>
      <w:r w:rsidR="00D3302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y atender las realidades de las personas más vulnerables. </w:t>
      </w:r>
    </w:p>
    <w:p w14:paraId="670BE945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77168449" w14:textId="0BD82B1D" w:rsidR="008D36CA" w:rsidRDefault="00D3302F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Asimismo, </w:t>
      </w:r>
      <w:r w:rsidR="00D616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existe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una clara coincidencia en el peso que el gobierno mexicano y la Agenda </w:t>
      </w:r>
      <w:r w:rsidR="00D616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2030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otorgan a los aspectos institucionales, de gobernanza y de combate a la corrupción. Desde el PNUD concebimos al ODS 16 </w:t>
      </w:r>
      <w:r w:rsidR="001B67D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–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que promueve la construcción de sociedades pacíficas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 justas y con instituciones sólidas, transparentes, inclusivas y que rindan cuentas</w:t>
      </w:r>
      <w:r w:rsidR="001B67D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—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como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un elemento 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transversal y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habilitador del desarrollo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. </w:t>
      </w:r>
    </w:p>
    <w:p w14:paraId="7EFAA3D0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35DDD271" w14:textId="4F607615" w:rsidR="008D36CA" w:rsidRDefault="00D61637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En otras palabras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el </w:t>
      </w:r>
      <w:r w:rsidR="00BF7AE2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ODS 16 es un fin en sí mismo, pero también un medio, pues el 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desarrollo no es posible en contextos de fragilidad institucional y violencia. Tampoco es posible en entornos de corrupción, que encarecen la oferta y la calidad de los servicios públicos y que afectan desproporcionadamente a las personas más vulnerables, alimentando 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por consecuencia </w:t>
      </w:r>
      <w:r w:rsidR="00FC36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la desigualdad. </w:t>
      </w:r>
    </w:p>
    <w:p w14:paraId="429EF24C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19DEFE83" w14:textId="77777777" w:rsidR="007705DD" w:rsidRPr="002A4331" w:rsidRDefault="00D12588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Quiero comentarles, para los propósitos de esta reunión, que adoptar la Agenda 2030 no se trata únicamente de 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cumplir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los compromisos de México ante instancias multilaterales.</w:t>
      </w:r>
    </w:p>
    <w:p w14:paraId="5E51E3D7" w14:textId="7DFC9478" w:rsidR="002A4331" w:rsidRDefault="00D12588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lastRenderedPageBreak/>
        <w:t>No se trata tampoco solamente de contribuir a la solución de problemas globales complejos como el cambio climático, la migración o la contaminación de los océanos, que no pueden afrontarse país por país.</w:t>
      </w:r>
    </w:p>
    <w:p w14:paraId="5DD8B7B4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383833A1" w14:textId="0274B566" w:rsidR="00A8243A" w:rsidRDefault="00D12588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Se trata también de que la Agenda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2030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cobre sentido en las realidades de cada país, región o comunidad. La misma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eclaraci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ó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n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de la Agenda exhorta a los países a realizar ejercicios de contextualización, es decir, a definir prioridades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 indicadores complementarios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y metas propias a partir de diagnósticos territoriales.</w:t>
      </w:r>
    </w:p>
    <w:p w14:paraId="525FA999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5F2182E6" w14:textId="497ECD76" w:rsidR="00A8243A" w:rsidRDefault="00E40DC0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L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 Agenda tiene que llegar a la comunidad, al barrio, a la colonia</w:t>
      </w:r>
      <w:r w:rsidR="005D32A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: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el desarrollo </w:t>
      </w:r>
      <w:r w:rsidR="005D32A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o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es local</w:t>
      </w:r>
      <w:r w:rsidR="005D32A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 o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no es desarrollo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.</w:t>
      </w:r>
    </w:p>
    <w:p w14:paraId="209D08FA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23A7A279" w14:textId="34093202" w:rsidR="00A8243A" w:rsidRDefault="005D32A4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Los Objetivos de Desarrollo Sostenible, sus metas e indicadores, deben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ayudarnos a resolver problemas concretos de las personas</w:t>
      </w:r>
      <w:r w:rsidR="0007216C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: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6B0A8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la deforestación</w:t>
      </w:r>
      <w:r w:rsidR="0007216C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en partes de la selva yuca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de un municipio en Chihuahua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un conflicto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ag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r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ario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en Chiapas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eliminar el hambre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en la Sierra Gorda. A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yudar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 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elevar la calidad de vida de los 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me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xic</w:t>
      </w:r>
      <w:r w:rsidR="00A8243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anos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y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las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mexicanas. </w:t>
      </w:r>
    </w:p>
    <w:p w14:paraId="5FD03D28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7110CB87" w14:textId="7233D7A4" w:rsidR="00A8243A" w:rsidRDefault="00A8243A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Dicho de otra forma, n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o es el Plan Nacional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de Desarrollo alineándose 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 la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genda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2030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 es tomar de la A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g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n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da elementos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orientadores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y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referencias</w:t>
      </w:r>
      <w:r w:rsidR="00E40DC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para que la planeación resuelva efectivamente problemas públicos multidimensionales y complejos. La </w:t>
      </w:r>
      <w:r w:rsidR="00C841D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genda no sustituye los esfuerzos de planificación nacional, pero si los enriquece y los complementa.</w:t>
      </w:r>
    </w:p>
    <w:p w14:paraId="49E4A0FE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2C5CF680" w14:textId="1AA61802" w:rsidR="00D12588" w:rsidRDefault="005D32A4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La importancia de la Agenda </w:t>
      </w:r>
      <w:r w:rsidR="00C841D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2030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es que r</w:t>
      </w:r>
      <w:r w:rsidR="00D1258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epresenta un cambio de paradigma en el modelo de desarrollo mundial, sin tintes ideológicos,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una verdadera agenda de estado</w:t>
      </w:r>
      <w:r w:rsidR="00D1258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,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apropiada por</w:t>
      </w:r>
      <w:r w:rsidR="00D1258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todos los sectores, que llama a la universalidad y a la integralidad de las tres dimensione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s </w:t>
      </w:r>
      <w:r w:rsidR="00C841D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del desarrollo: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social, económica y ambiental</w:t>
      </w:r>
      <w:r w:rsidR="00C841D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.</w:t>
      </w:r>
    </w:p>
    <w:p w14:paraId="70F3C131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05695B1B" w14:textId="435D855D" w:rsidR="005D32A4" w:rsidRDefault="00C841D7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De igual manera, e</w:t>
      </w:r>
      <w:r w:rsidR="005D32A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n nuestros esfuerzos de planeación, seamos conscientes de que la Agenda llama a adoptar diversos enfoques y perspectivas, tales como el género, el ciclo de vida, la sostenibilidad y los derechos humanos. Y en estos esfuerzos podemos acompañarlos desde el PNUD.</w:t>
      </w:r>
    </w:p>
    <w:p w14:paraId="75D21706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35D8BCAD" w14:textId="514FFCA1" w:rsidR="00E40DC0" w:rsidRDefault="00E40DC0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lastRenderedPageBreak/>
        <w:t xml:space="preserve">En su resolución 72/279, la Asamblea General de las Naciones Unidas le otorgó un mandato claro al PNUD para cumplir una función de integrador que permitirá a las Agencias del Sistema de Naciones Unidas potenciar el apoyo conjunto al gobierno en áreas transversales. </w:t>
      </w:r>
    </w:p>
    <w:p w14:paraId="049B9EFC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56CB1695" w14:textId="0138259E" w:rsidR="008D36CA" w:rsidRDefault="005D32A4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Con ese fin</w:t>
      </w:r>
      <w:r w:rsidR="005B7D4C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</w:t>
      </w:r>
      <w:r w:rsidR="001B551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y con el objetivo </w:t>
      </w:r>
      <w:r w:rsidR="00A52011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de fortalecer el vínculo entre la Agenda 2030 y l</w:t>
      </w:r>
      <w:r w:rsidR="00176A5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</w:t>
      </w:r>
      <w:r w:rsidR="005C641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planeación estratégica en el país</w:t>
      </w:r>
      <w:r w:rsidR="00176A5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en el PNUD publicamos la guía </w:t>
      </w:r>
      <w:r w:rsidR="00963F4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“El enfoque de la Agenda 2030 en planes y programas públicos en México”</w:t>
      </w:r>
      <w:r w:rsidR="00427F7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que constituye una propuesta metodológica, centrada en la Gestión por Resultados para el Desarrollo, </w:t>
      </w:r>
      <w:r w:rsidR="00A5132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que busca orientar a los gobiernos </w:t>
      </w:r>
      <w:r w:rsidR="0048607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en la incorporación de los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D2566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conceptos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rectores y</w:t>
      </w:r>
      <w:r w:rsidR="0048607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principios</w:t>
      </w:r>
      <w:r w:rsidR="006A5EEB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de la Agenda en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el </w:t>
      </w:r>
      <w:r w:rsidR="006A5EEB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ciclo de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vida de la</w:t>
      </w:r>
      <w:r w:rsidR="006A5EEB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política pública. </w:t>
      </w:r>
    </w:p>
    <w:p w14:paraId="6207C163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482E34E2" w14:textId="3E202645" w:rsidR="008D36CA" w:rsidRDefault="00B81C21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Planear con enfoque de Agenda 2030</w:t>
      </w:r>
      <w:r w:rsidR="007D63C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representa una oportunidad para </w:t>
      </w:r>
      <w:r w:rsidR="00AD34B9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abordar el desarrollo desde una perspectiva de </w:t>
      </w:r>
      <w:r w:rsidR="003E187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multidimensionalidad e </w:t>
      </w:r>
      <w:r w:rsidR="00AD34B9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integralidad</w:t>
      </w:r>
      <w:r w:rsidR="007264C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</w:t>
      </w:r>
      <w:r w:rsidR="004764A9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recono</w:t>
      </w:r>
      <w:r w:rsidR="005C641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ciendo </w:t>
      </w:r>
      <w:r w:rsidR="00783D7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la </w:t>
      </w:r>
      <w:r w:rsidR="007546E2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interdependencia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. L</w:t>
      </w:r>
      <w:r w:rsidR="007264C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as acciones y políticas implementadas en una dimensión impactan </w:t>
      </w:r>
      <w:r w:rsidR="00783D7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y van de la mano de</w:t>
      </w:r>
      <w:r w:rsidR="007264C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las </w:t>
      </w:r>
      <w:r w:rsidR="00783D7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acciones emprendidas en las </w:t>
      </w:r>
      <w:r w:rsidR="007264C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demás dimensiones.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Identificar sinergias y externalidades negativas entre </w:t>
      </w:r>
      <w:r w:rsidR="00E54AD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políticas </w:t>
      </w:r>
      <w:r w:rsidR="00BF7DF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es un reto central en la etapa del diseño del Plan Nacional de Desarrollo.</w:t>
      </w:r>
      <w:r w:rsidR="007264C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</w:p>
    <w:p w14:paraId="7268F2EA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2FAFAB61" w14:textId="038ACF06" w:rsidR="008D36CA" w:rsidRDefault="002C579B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Cabe destacar que México ha si</w:t>
      </w:r>
      <w:r w:rsidR="003F6F5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do reconocido internacionalmente, no sólo por sus aportaciones en la propia construcción de la Agenda, sino por el trabajo que ha llevado a cabo</w:t>
      </w:r>
      <w:r w:rsidR="000B20F3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para </w:t>
      </w:r>
      <w:r w:rsidR="000447BC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aterrizar las aspiraciones generales establecidas en los 17 ODS en las realidades locales. Actualmente, el PNUD trabaja de la mano de gobiernos del ámbito subnacional</w:t>
      </w:r>
      <w:r w:rsidR="00E200B3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0F0F6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para que, a partir de sus propios enfoques, </w:t>
      </w:r>
      <w:r w:rsidR="00F226A2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circunstancias, </w:t>
      </w:r>
      <w:r w:rsidR="000F0F66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visiones de futuro, modelos e instrumentos</w:t>
      </w:r>
      <w:r w:rsidR="00005CE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alcancen el desarrollo sostenible. </w:t>
      </w:r>
    </w:p>
    <w:p w14:paraId="7F34C310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</w:p>
    <w:p w14:paraId="014E6396" w14:textId="77777777" w:rsidR="008D36CA" w:rsidRPr="002A4331" w:rsidRDefault="00913FB9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Adicionalmente, </w:t>
      </w:r>
      <w:r w:rsidR="006E29B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hemos construido una guía para que el Congreso de la Unión también </w:t>
      </w:r>
      <w:r w:rsidR="00CC77D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sea </w:t>
      </w:r>
      <w:r w:rsidR="006E29B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part</w:t>
      </w:r>
      <w:r w:rsidR="00CC77D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í</w:t>
      </w:r>
      <w:r w:rsidR="006E29B4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cipe de los esfuerzos por</w:t>
      </w:r>
      <w:r w:rsidR="00BF13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alcanzar los Objetivos de Desarrollo Sostenible, en </w:t>
      </w:r>
      <w:r w:rsidR="00CC77D8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los cuales</w:t>
      </w:r>
      <w:r w:rsidR="00BF1337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se hace particular énfasis en la necesidad de que las Cámaras Legislativas, como órganos de representación, </w:t>
      </w:r>
      <w:r w:rsidR="00036DD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institucionalicen mecanismos efectivos para la participación ciudadana, tanto en los procesos de rendición de cuentas, como en lo</w:t>
      </w:r>
      <w:r w:rsidR="004B199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s procesos vinculados a la aprobación del Plan Nacional de Desarrollo</w:t>
      </w:r>
      <w:r w:rsidR="006B61CE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elementos centrales de la agenda global de desarrollo. </w:t>
      </w:r>
    </w:p>
    <w:p w14:paraId="374F1F93" w14:textId="4AD3E956" w:rsidR="003F4600" w:rsidRDefault="005D32A4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lastRenderedPageBreak/>
        <w:t>Vemos con muy buenos ojos</w:t>
      </w:r>
      <w:r w:rsidR="00EF5631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</w:t>
      </w:r>
      <w:r w:rsidR="003D2C69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la proactividad </w:t>
      </w:r>
      <w:r w:rsidR="008267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sostenida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por el gobierno federal</w:t>
      </w:r>
      <w:r w:rsidR="008267D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, que </w:t>
      </w:r>
      <w:r w:rsidR="00BF0F15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seguramente acercará al país al cumplimiento de los objetivos y metas planteadas en la Agenda 2030. </w:t>
      </w:r>
      <w:r w:rsidR="003F460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Celebramos también la modificación realizada recientemente por el </w:t>
      </w:r>
      <w:proofErr w:type="gramStart"/>
      <w:r w:rsidR="003F460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Presidente</w:t>
      </w:r>
      <w:proofErr w:type="gramEnd"/>
      <w:r w:rsidR="003F4600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de la República, del Decreto de Creación del Consejo Nacional para la implementación de la Agenda 2030, un espacio central para a potenciar la coordinación de esfuerzos, y aterrizar lo que los planes y programas se propongan como objetivos de desarrollo, asegurando la participación efectiva de todos los sectores</w:t>
      </w:r>
      <w:r w:rsid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.</w:t>
      </w:r>
    </w:p>
    <w:p w14:paraId="3EAB58F1" w14:textId="77777777" w:rsidR="002A4331" w:rsidRPr="002A4331" w:rsidRDefault="002A4331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28"/>
          <w:szCs w:val="32"/>
          <w:lang w:eastAsia="es-ES"/>
        </w:rPr>
      </w:pPr>
      <w:bookmarkStart w:id="0" w:name="_GoBack"/>
      <w:bookmarkEnd w:id="0"/>
    </w:p>
    <w:p w14:paraId="717B1913" w14:textId="77777777" w:rsidR="0033257C" w:rsidRPr="002A4331" w:rsidRDefault="003F4600" w:rsidP="002A433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</w:pP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Los i</w:t>
      </w:r>
      <w:r w:rsidR="006D605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n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vitamos</w:t>
      </w:r>
      <w:r w:rsidR="006D605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a aprovechar la coincidencia de agendas para avanzar más decididamente en </w:t>
      </w:r>
      <w:r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nuestra ruta de </w:t>
      </w:r>
      <w:r w:rsidR="006D605D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desarrollo sostenible, </w:t>
      </w:r>
      <w:r w:rsidR="00E54ADA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>sin dejar</w:t>
      </w:r>
      <w:r w:rsidR="0016461F" w:rsidRPr="002A4331">
        <w:rPr>
          <w:rFonts w:asciiTheme="majorHAnsi" w:eastAsia="Arial Unicode MS" w:hAnsiTheme="majorHAnsi" w:cstheme="majorHAnsi"/>
          <w:sz w:val="28"/>
          <w:szCs w:val="32"/>
          <w:lang w:val="es-MX" w:eastAsia="es-ES"/>
        </w:rPr>
        <w:t xml:space="preserve"> a nadie atrás. </w:t>
      </w:r>
    </w:p>
    <w:p w14:paraId="1A7DEEEE" w14:textId="77777777" w:rsidR="005D32A4" w:rsidRPr="002A4331" w:rsidRDefault="005D32A4" w:rsidP="002A4331">
      <w:pPr>
        <w:spacing w:after="0" w:line="240" w:lineRule="auto"/>
        <w:jc w:val="both"/>
        <w:rPr>
          <w:rFonts w:asciiTheme="majorHAnsi" w:eastAsia="Arial Unicode MS" w:hAnsiTheme="majorHAnsi" w:cstheme="majorHAnsi"/>
          <w:sz w:val="32"/>
          <w:szCs w:val="32"/>
          <w:lang w:eastAsia="es-ES"/>
        </w:rPr>
      </w:pPr>
    </w:p>
    <w:sectPr w:rsidR="005D32A4" w:rsidRPr="002A433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6D054" w14:textId="77777777" w:rsidR="006645E4" w:rsidRDefault="006645E4" w:rsidP="00C22540">
      <w:pPr>
        <w:spacing w:after="0" w:line="240" w:lineRule="auto"/>
      </w:pPr>
      <w:r>
        <w:separator/>
      </w:r>
    </w:p>
  </w:endnote>
  <w:endnote w:type="continuationSeparator" w:id="0">
    <w:p w14:paraId="7C02F004" w14:textId="77777777" w:rsidR="006645E4" w:rsidRDefault="006645E4" w:rsidP="00C2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A4C1" w14:textId="77777777" w:rsidR="006645E4" w:rsidRDefault="006645E4" w:rsidP="00C22540">
      <w:pPr>
        <w:spacing w:after="0" w:line="240" w:lineRule="auto"/>
      </w:pPr>
      <w:r>
        <w:separator/>
      </w:r>
    </w:p>
  </w:footnote>
  <w:footnote w:type="continuationSeparator" w:id="0">
    <w:p w14:paraId="6771DFF6" w14:textId="77777777" w:rsidR="006645E4" w:rsidRDefault="006645E4" w:rsidP="00C2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B4FE" w14:textId="7ED07AA2" w:rsidR="00C22540" w:rsidRDefault="00C22540" w:rsidP="00C225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445"/>
    <w:multiLevelType w:val="hybridMultilevel"/>
    <w:tmpl w:val="B3AA0422"/>
    <w:lvl w:ilvl="0" w:tplc="6A220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601FF"/>
    <w:multiLevelType w:val="hybridMultilevel"/>
    <w:tmpl w:val="21B69420"/>
    <w:lvl w:ilvl="0" w:tplc="CCF2138C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0"/>
    <w:rsid w:val="00005CEF"/>
    <w:rsid w:val="00021E07"/>
    <w:rsid w:val="00036D6E"/>
    <w:rsid w:val="00036DDF"/>
    <w:rsid w:val="000447BC"/>
    <w:rsid w:val="000709BD"/>
    <w:rsid w:val="0007216C"/>
    <w:rsid w:val="000B20F3"/>
    <w:rsid w:val="000F0F66"/>
    <w:rsid w:val="0013777C"/>
    <w:rsid w:val="00162AC7"/>
    <w:rsid w:val="0016461F"/>
    <w:rsid w:val="00176A5D"/>
    <w:rsid w:val="001B5516"/>
    <w:rsid w:val="001B67DA"/>
    <w:rsid w:val="001B7A7C"/>
    <w:rsid w:val="001F3606"/>
    <w:rsid w:val="002058E9"/>
    <w:rsid w:val="0022348D"/>
    <w:rsid w:val="00234B3C"/>
    <w:rsid w:val="002368E9"/>
    <w:rsid w:val="00246BDC"/>
    <w:rsid w:val="00270FCE"/>
    <w:rsid w:val="002A4331"/>
    <w:rsid w:val="002B0856"/>
    <w:rsid w:val="002C579B"/>
    <w:rsid w:val="003057EC"/>
    <w:rsid w:val="0033257C"/>
    <w:rsid w:val="0035429E"/>
    <w:rsid w:val="003829E2"/>
    <w:rsid w:val="003D2C69"/>
    <w:rsid w:val="003D4DAE"/>
    <w:rsid w:val="003E187D"/>
    <w:rsid w:val="003F4600"/>
    <w:rsid w:val="003F6F58"/>
    <w:rsid w:val="00427F75"/>
    <w:rsid w:val="004667AF"/>
    <w:rsid w:val="004764A9"/>
    <w:rsid w:val="00486074"/>
    <w:rsid w:val="004B11D5"/>
    <w:rsid w:val="004B1995"/>
    <w:rsid w:val="004C55A1"/>
    <w:rsid w:val="005138F4"/>
    <w:rsid w:val="00524F13"/>
    <w:rsid w:val="00564636"/>
    <w:rsid w:val="005A3B69"/>
    <w:rsid w:val="005B7D4C"/>
    <w:rsid w:val="005C641A"/>
    <w:rsid w:val="005D32A4"/>
    <w:rsid w:val="006645E4"/>
    <w:rsid w:val="006A5EEB"/>
    <w:rsid w:val="006B0A88"/>
    <w:rsid w:val="006B61CE"/>
    <w:rsid w:val="006D605D"/>
    <w:rsid w:val="006E29B4"/>
    <w:rsid w:val="006F6FAE"/>
    <w:rsid w:val="0072376D"/>
    <w:rsid w:val="007264CF"/>
    <w:rsid w:val="007546E2"/>
    <w:rsid w:val="007705DD"/>
    <w:rsid w:val="00783D76"/>
    <w:rsid w:val="007D63C7"/>
    <w:rsid w:val="008267D5"/>
    <w:rsid w:val="00874627"/>
    <w:rsid w:val="0088233B"/>
    <w:rsid w:val="008826F7"/>
    <w:rsid w:val="008D36CA"/>
    <w:rsid w:val="00913FB9"/>
    <w:rsid w:val="00927093"/>
    <w:rsid w:val="00931329"/>
    <w:rsid w:val="009429AC"/>
    <w:rsid w:val="00946EAC"/>
    <w:rsid w:val="00963F44"/>
    <w:rsid w:val="00A12209"/>
    <w:rsid w:val="00A51326"/>
    <w:rsid w:val="00A52011"/>
    <w:rsid w:val="00A8243A"/>
    <w:rsid w:val="00AD34B9"/>
    <w:rsid w:val="00AE2A46"/>
    <w:rsid w:val="00B767D1"/>
    <w:rsid w:val="00B81C21"/>
    <w:rsid w:val="00B83ABA"/>
    <w:rsid w:val="00B93F62"/>
    <w:rsid w:val="00B974BF"/>
    <w:rsid w:val="00BF0F15"/>
    <w:rsid w:val="00BF1337"/>
    <w:rsid w:val="00BF7AE2"/>
    <w:rsid w:val="00BF7DF8"/>
    <w:rsid w:val="00C22540"/>
    <w:rsid w:val="00C841D7"/>
    <w:rsid w:val="00CC09D0"/>
    <w:rsid w:val="00CC77D8"/>
    <w:rsid w:val="00D12588"/>
    <w:rsid w:val="00D17C28"/>
    <w:rsid w:val="00D25665"/>
    <w:rsid w:val="00D3302F"/>
    <w:rsid w:val="00D61637"/>
    <w:rsid w:val="00D84EFE"/>
    <w:rsid w:val="00DA49BF"/>
    <w:rsid w:val="00DF08E9"/>
    <w:rsid w:val="00E172F1"/>
    <w:rsid w:val="00E200B3"/>
    <w:rsid w:val="00E40DC0"/>
    <w:rsid w:val="00E54ADA"/>
    <w:rsid w:val="00E64D30"/>
    <w:rsid w:val="00EA717E"/>
    <w:rsid w:val="00EB236F"/>
    <w:rsid w:val="00EF5631"/>
    <w:rsid w:val="00EF5842"/>
    <w:rsid w:val="00F226A2"/>
    <w:rsid w:val="00F3231D"/>
    <w:rsid w:val="00FA2428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479031"/>
  <w15:chartTrackingRefBased/>
  <w15:docId w15:val="{3D366C48-DEFB-4DA5-B2E5-069B4B4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40"/>
  </w:style>
  <w:style w:type="paragraph" w:styleId="Footer">
    <w:name w:val="footer"/>
    <w:basedOn w:val="Normal"/>
    <w:link w:val="FooterChar"/>
    <w:uiPriority w:val="99"/>
    <w:unhideWhenUsed/>
    <w:rsid w:val="00C22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40"/>
  </w:style>
  <w:style w:type="character" w:customStyle="1" w:styleId="A13">
    <w:name w:val="A13"/>
    <w:uiPriority w:val="99"/>
    <w:rsid w:val="0033257C"/>
    <w:rPr>
      <w:rFonts w:ascii="Myriad Pro" w:hAnsi="Myriad Pro" w:cs="Myriad Pro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4B11D5"/>
    <w:pPr>
      <w:spacing w:line="252" w:lineRule="auto"/>
      <w:ind w:left="720"/>
      <w:contextualSpacing/>
    </w:pPr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133B389FC33488BD5937645F1CAA6" ma:contentTypeVersion="10" ma:contentTypeDescription="Crear nuevo documento." ma:contentTypeScope="" ma:versionID="5d3a37a8ed2945d7d10a3ac44d4419f0">
  <xsd:schema xmlns:xsd="http://www.w3.org/2001/XMLSchema" xmlns:xs="http://www.w3.org/2001/XMLSchema" xmlns:p="http://schemas.microsoft.com/office/2006/metadata/properties" xmlns:ns2="627d4170-d84a-4ae9-9795-9b26b97eeb69" xmlns:ns3="9761d4fa-1198-400f-bcc2-2f908e89a365" targetNamespace="http://schemas.microsoft.com/office/2006/metadata/properties" ma:root="true" ma:fieldsID="bc7d3e1c5c7ac9af015734e725d50f6d" ns2:_="" ns3:_="">
    <xsd:import namespace="627d4170-d84a-4ae9-9795-9b26b97eeb69"/>
    <xsd:import namespace="9761d4fa-1198-400f-bcc2-2f908e89a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4170-d84a-4ae9-9795-9b26b97ee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d4fa-1198-400f-bcc2-2f908e89a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46370-E21B-4B35-8977-1B88D27E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d4170-d84a-4ae9-9795-9b26b97eeb69"/>
    <ds:schemaRef ds:uri="9761d4fa-1198-400f-bcc2-2f908e89a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17638-82E1-4659-94EC-593F265F2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5DB72-AE89-4A4B-822D-336698CD9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Garcia</dc:creator>
  <cp:keywords/>
  <dc:description/>
  <cp:lastModifiedBy>Octavio Mendoza</cp:lastModifiedBy>
  <cp:revision>10</cp:revision>
  <cp:lastPrinted>2019-03-06T17:23:00Z</cp:lastPrinted>
  <dcterms:created xsi:type="dcterms:W3CDTF">2019-03-06T22:15:00Z</dcterms:created>
  <dcterms:modified xsi:type="dcterms:W3CDTF">2019-05-15T15:52:00Z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0x01010051C133B389FC33488BD5937645F1CAA6</vt:lpwstr>
  </property>
  <property fmtid="{D5CDD505-2E9C-101B-9397-08002B2CF9AE}" pid="3" name="AuthorIds_UIVersion_1536">
    <vt:lpwstr>14</vt:lpwstr>
  </property>
</Properties>
</file>